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1344D8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4</w:t>
      </w:r>
      <w:r w:rsidR="000D72AB">
        <w:rPr>
          <w:rFonts w:ascii="Century" w:hAnsi="Century"/>
          <w:b/>
          <w:caps/>
          <w:sz w:val="28"/>
          <w:szCs w:val="28"/>
          <w:lang w:val="uk-UA"/>
        </w:rPr>
        <w:t xml:space="preserve">3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380FC5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9604D7" w:rsidRDefault="000D72AB" w:rsidP="001344D8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1 лютого</w:t>
      </w:r>
      <w:r w:rsidR="009604D7" w:rsidRPr="00B8628B">
        <w:rPr>
          <w:rFonts w:ascii="Century" w:hAnsi="Century"/>
          <w:noProof/>
          <w:lang w:val="uk-UA"/>
        </w:rPr>
        <w:t xml:space="preserve"> </w:t>
      </w:r>
      <w:r w:rsidR="009604D7" w:rsidRPr="00B8628B">
        <w:rPr>
          <w:rFonts w:ascii="Century" w:hAnsi="Century"/>
          <w:noProof/>
        </w:rPr>
        <w:t>202</w:t>
      </w:r>
      <w:r>
        <w:rPr>
          <w:rFonts w:ascii="Century" w:hAnsi="Century"/>
          <w:noProof/>
          <w:lang w:val="uk-UA"/>
        </w:rPr>
        <w:t>4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1344D8" w:rsidRPr="001344D8" w:rsidRDefault="001344D8" w:rsidP="001344D8">
      <w:pPr>
        <w:rPr>
          <w:rFonts w:ascii="Century" w:hAnsi="Century"/>
        </w:rPr>
      </w:pPr>
    </w:p>
    <w:p w:rsidR="000D72AB" w:rsidRPr="000D72AB" w:rsidRDefault="000D72AB" w:rsidP="001344D8">
      <w:pPr>
        <w:spacing w:before="240"/>
        <w:jc w:val="both"/>
        <w:rPr>
          <w:rFonts w:ascii="Century" w:hAnsi="Century"/>
          <w:b/>
        </w:rPr>
      </w:pPr>
      <w:r w:rsidRPr="000D72AB">
        <w:rPr>
          <w:rFonts w:ascii="Century" w:hAnsi="Century"/>
          <w:b/>
        </w:rPr>
        <w:t xml:space="preserve">Про </w:t>
      </w:r>
      <w:proofErr w:type="spellStart"/>
      <w:r w:rsidRPr="000D72AB">
        <w:rPr>
          <w:rFonts w:ascii="Century" w:hAnsi="Century"/>
          <w:b/>
        </w:rPr>
        <w:t>надання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proofErr w:type="gramStart"/>
      <w:r w:rsidRPr="000D72AB">
        <w:rPr>
          <w:rFonts w:ascii="Century" w:hAnsi="Century"/>
          <w:b/>
        </w:rPr>
        <w:t>дозволу</w:t>
      </w:r>
      <w:proofErr w:type="spellEnd"/>
      <w:r w:rsidRPr="000D72AB">
        <w:rPr>
          <w:rFonts w:ascii="Century" w:hAnsi="Century"/>
          <w:b/>
        </w:rPr>
        <w:t xml:space="preserve">  </w:t>
      </w:r>
      <w:proofErr w:type="spellStart"/>
      <w:r w:rsidRPr="000D72AB">
        <w:rPr>
          <w:rFonts w:ascii="Century" w:hAnsi="Century"/>
          <w:b/>
        </w:rPr>
        <w:t>Службі</w:t>
      </w:r>
      <w:proofErr w:type="spellEnd"/>
      <w:proofErr w:type="gram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відновлення</w:t>
      </w:r>
      <w:proofErr w:type="spellEnd"/>
      <w:r w:rsidRPr="000D72AB">
        <w:rPr>
          <w:rFonts w:ascii="Century" w:hAnsi="Century"/>
          <w:b/>
        </w:rPr>
        <w:t xml:space="preserve"> та </w:t>
      </w:r>
      <w:proofErr w:type="spellStart"/>
      <w:r w:rsidRPr="000D72AB">
        <w:rPr>
          <w:rFonts w:ascii="Century" w:hAnsi="Century"/>
          <w:b/>
        </w:rPr>
        <w:t>розвитку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інфраструктури</w:t>
      </w:r>
      <w:proofErr w:type="spellEnd"/>
      <w:r w:rsidRPr="000D72AB">
        <w:rPr>
          <w:rFonts w:ascii="Century" w:hAnsi="Century"/>
          <w:b/>
        </w:rPr>
        <w:t xml:space="preserve"> у </w:t>
      </w:r>
      <w:proofErr w:type="spellStart"/>
      <w:r w:rsidRPr="000D72AB">
        <w:rPr>
          <w:rFonts w:ascii="Century" w:hAnsi="Century"/>
          <w:b/>
        </w:rPr>
        <w:t>Львівській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області</w:t>
      </w:r>
      <w:proofErr w:type="spellEnd"/>
      <w:r w:rsidRPr="000D72AB">
        <w:rPr>
          <w:rFonts w:ascii="Century" w:hAnsi="Century"/>
          <w:b/>
        </w:rPr>
        <w:t xml:space="preserve"> на </w:t>
      </w:r>
      <w:proofErr w:type="spellStart"/>
      <w:r w:rsidRPr="000D72AB">
        <w:rPr>
          <w:rFonts w:ascii="Century" w:hAnsi="Century"/>
          <w:b/>
        </w:rPr>
        <w:t>розроблення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технічної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документації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із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землеустрою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щодо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поділу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земельної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ділянки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кадастровий</w:t>
      </w:r>
      <w:proofErr w:type="spellEnd"/>
      <w:r w:rsidRPr="000D72AB">
        <w:rPr>
          <w:rFonts w:ascii="Century" w:hAnsi="Century"/>
          <w:b/>
        </w:rPr>
        <w:t xml:space="preserve"> номер 4620981000:03:000:0011 </w:t>
      </w:r>
      <w:proofErr w:type="spellStart"/>
      <w:r w:rsidRPr="000D72AB">
        <w:rPr>
          <w:rFonts w:ascii="Century" w:hAnsi="Century"/>
          <w:b/>
        </w:rPr>
        <w:t>площею</w:t>
      </w:r>
      <w:proofErr w:type="spellEnd"/>
      <w:r w:rsidRPr="000D72AB">
        <w:rPr>
          <w:rFonts w:ascii="Century" w:hAnsi="Century"/>
          <w:b/>
        </w:rPr>
        <w:t xml:space="preserve"> 5,9255 га на </w:t>
      </w:r>
      <w:proofErr w:type="spellStart"/>
      <w:r w:rsidRPr="000D72AB">
        <w:rPr>
          <w:rFonts w:ascii="Century" w:hAnsi="Century"/>
          <w:b/>
        </w:rPr>
        <w:t>території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Городоцької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міської</w:t>
      </w:r>
      <w:proofErr w:type="spellEnd"/>
      <w:r w:rsidRPr="000D72AB">
        <w:rPr>
          <w:rFonts w:ascii="Century" w:hAnsi="Century"/>
          <w:b/>
        </w:rPr>
        <w:t xml:space="preserve"> ради  </w:t>
      </w:r>
      <w:proofErr w:type="spellStart"/>
      <w:r w:rsidRPr="000D72AB">
        <w:rPr>
          <w:rFonts w:ascii="Century" w:hAnsi="Century"/>
          <w:b/>
        </w:rPr>
        <w:t>Львівського</w:t>
      </w:r>
      <w:proofErr w:type="spellEnd"/>
      <w:r w:rsidRPr="000D72AB">
        <w:rPr>
          <w:rFonts w:ascii="Century" w:hAnsi="Century"/>
          <w:b/>
        </w:rPr>
        <w:t xml:space="preserve"> району </w:t>
      </w:r>
      <w:proofErr w:type="spellStart"/>
      <w:r w:rsidRPr="000D72AB">
        <w:rPr>
          <w:rFonts w:ascii="Century" w:hAnsi="Century"/>
          <w:b/>
        </w:rPr>
        <w:t>Львівської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області</w:t>
      </w:r>
      <w:proofErr w:type="spellEnd"/>
      <w:r w:rsidRPr="000D72AB">
        <w:rPr>
          <w:rFonts w:ascii="Century" w:hAnsi="Century"/>
          <w:b/>
        </w:rPr>
        <w:t xml:space="preserve">. </w:t>
      </w:r>
    </w:p>
    <w:p w:rsidR="009604D7" w:rsidRPr="000D72AB" w:rsidRDefault="009604D7" w:rsidP="001344D8">
      <w:pPr>
        <w:spacing w:before="240"/>
        <w:jc w:val="both"/>
        <w:rPr>
          <w:rFonts w:ascii="Century" w:hAnsi="Century"/>
          <w:b/>
        </w:rPr>
      </w:pPr>
      <w:r w:rsidRPr="000D72AB">
        <w:rPr>
          <w:rFonts w:ascii="Century" w:hAnsi="Century"/>
          <w:lang w:val="uk-UA"/>
        </w:rPr>
        <w:t xml:space="preserve">        </w:t>
      </w:r>
      <w:r w:rsidR="001344D8" w:rsidRPr="000D72AB">
        <w:rPr>
          <w:rFonts w:ascii="Century" w:hAnsi="Century"/>
          <w:lang w:val="uk-UA"/>
        </w:rPr>
        <w:t xml:space="preserve">Розглянувши клопотання </w:t>
      </w:r>
      <w:r w:rsidR="000D72AB" w:rsidRPr="000D72AB">
        <w:rPr>
          <w:rFonts w:ascii="Century" w:hAnsi="Century"/>
        </w:rPr>
        <w:t>Служб</w:t>
      </w:r>
      <w:r w:rsidR="000D72AB" w:rsidRPr="000D72AB">
        <w:rPr>
          <w:rFonts w:ascii="Century" w:hAnsi="Century"/>
          <w:lang w:val="uk-UA"/>
        </w:rPr>
        <w:t>и</w:t>
      </w:r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відновлення</w:t>
      </w:r>
      <w:proofErr w:type="spellEnd"/>
      <w:r w:rsidR="000D72AB" w:rsidRPr="000D72AB">
        <w:rPr>
          <w:rFonts w:ascii="Century" w:hAnsi="Century"/>
        </w:rPr>
        <w:t xml:space="preserve"> та </w:t>
      </w:r>
      <w:proofErr w:type="spellStart"/>
      <w:r w:rsidR="000D72AB" w:rsidRPr="000D72AB">
        <w:rPr>
          <w:rFonts w:ascii="Century" w:hAnsi="Century"/>
        </w:rPr>
        <w:t>розвитку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інфраструктури</w:t>
      </w:r>
      <w:proofErr w:type="spellEnd"/>
      <w:r w:rsidR="000D72AB" w:rsidRPr="000D72AB">
        <w:rPr>
          <w:rFonts w:ascii="Century" w:hAnsi="Century"/>
        </w:rPr>
        <w:t xml:space="preserve"> у </w:t>
      </w:r>
      <w:proofErr w:type="spellStart"/>
      <w:r w:rsidR="000D72AB" w:rsidRPr="000D72AB">
        <w:rPr>
          <w:rFonts w:ascii="Century" w:hAnsi="Century"/>
        </w:rPr>
        <w:t>Львівській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області</w:t>
      </w:r>
      <w:proofErr w:type="spellEnd"/>
      <w:r w:rsidRPr="000D72AB">
        <w:rPr>
          <w:rFonts w:ascii="Century" w:hAnsi="Century"/>
          <w:lang w:val="uk-UA"/>
        </w:rPr>
        <w:t xml:space="preserve">, про надання дозволу </w:t>
      </w:r>
      <w:r w:rsidR="000D72AB" w:rsidRPr="000D72AB">
        <w:rPr>
          <w:rFonts w:ascii="Century" w:hAnsi="Century"/>
        </w:rPr>
        <w:t xml:space="preserve">на </w:t>
      </w:r>
      <w:proofErr w:type="spellStart"/>
      <w:r w:rsidR="000D72AB" w:rsidRPr="000D72AB">
        <w:rPr>
          <w:rFonts w:ascii="Century" w:hAnsi="Century"/>
        </w:rPr>
        <w:t>розроблення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технічної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документації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із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землеустрою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щодо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поділу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земельної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ділянки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кадастровий</w:t>
      </w:r>
      <w:proofErr w:type="spellEnd"/>
      <w:r w:rsidR="000D72AB" w:rsidRPr="000D72AB">
        <w:rPr>
          <w:rFonts w:ascii="Century" w:hAnsi="Century"/>
        </w:rPr>
        <w:t xml:space="preserve"> номер 4620981000:03:000:0011 </w:t>
      </w:r>
      <w:proofErr w:type="spellStart"/>
      <w:r w:rsidR="000D72AB" w:rsidRPr="000D72AB">
        <w:rPr>
          <w:rFonts w:ascii="Century" w:hAnsi="Century"/>
        </w:rPr>
        <w:t>площею</w:t>
      </w:r>
      <w:proofErr w:type="spellEnd"/>
      <w:r w:rsidR="000D72AB" w:rsidRPr="000D72AB">
        <w:rPr>
          <w:rFonts w:ascii="Century" w:hAnsi="Century"/>
        </w:rPr>
        <w:t xml:space="preserve"> 5,9255 га на </w:t>
      </w:r>
      <w:proofErr w:type="spellStart"/>
      <w:r w:rsidR="000D72AB" w:rsidRPr="000D72AB">
        <w:rPr>
          <w:rFonts w:ascii="Century" w:hAnsi="Century"/>
        </w:rPr>
        <w:t>території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Городоцької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міської</w:t>
      </w:r>
      <w:proofErr w:type="spellEnd"/>
      <w:r w:rsidR="000D72AB" w:rsidRPr="000D72AB">
        <w:rPr>
          <w:rFonts w:ascii="Century" w:hAnsi="Century"/>
        </w:rPr>
        <w:t xml:space="preserve"> ради  </w:t>
      </w:r>
      <w:proofErr w:type="spellStart"/>
      <w:r w:rsidR="000D72AB" w:rsidRPr="000D72AB">
        <w:rPr>
          <w:rFonts w:ascii="Century" w:hAnsi="Century"/>
        </w:rPr>
        <w:t>Львівського</w:t>
      </w:r>
      <w:proofErr w:type="spellEnd"/>
      <w:r w:rsidR="000D72AB" w:rsidRPr="000D72AB">
        <w:rPr>
          <w:rFonts w:ascii="Century" w:hAnsi="Century"/>
        </w:rPr>
        <w:t xml:space="preserve"> району </w:t>
      </w:r>
      <w:proofErr w:type="spellStart"/>
      <w:r w:rsidR="000D72AB" w:rsidRPr="000D72AB">
        <w:rPr>
          <w:rFonts w:ascii="Century" w:hAnsi="Century"/>
        </w:rPr>
        <w:t>Львівської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області</w:t>
      </w:r>
      <w:proofErr w:type="spellEnd"/>
      <w:r w:rsidRPr="000D72AB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0D72AB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0D72AB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0D72AB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0D72AB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0D72AB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0D72AB">
        <w:rPr>
          <w:rFonts w:ascii="Century" w:hAnsi="Century"/>
          <w:lang w:val="uk-UA"/>
        </w:rPr>
        <w:t>міська рада</w:t>
      </w:r>
    </w:p>
    <w:p w:rsidR="009604D7" w:rsidRPr="000D72AB" w:rsidRDefault="009604D7" w:rsidP="001344D8">
      <w:pPr>
        <w:spacing w:before="240"/>
        <w:jc w:val="both"/>
        <w:rPr>
          <w:rFonts w:ascii="Century" w:hAnsi="Century"/>
          <w:b/>
          <w:lang w:val="uk-UA"/>
        </w:rPr>
      </w:pPr>
      <w:r w:rsidRPr="000D72AB">
        <w:rPr>
          <w:rFonts w:ascii="Century" w:hAnsi="Century"/>
          <w:b/>
          <w:lang w:val="uk-UA"/>
        </w:rPr>
        <w:t>В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И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Р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І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Ш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И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Л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А:</w:t>
      </w:r>
    </w:p>
    <w:p w:rsidR="009604D7" w:rsidRPr="000D72AB" w:rsidRDefault="009604D7" w:rsidP="000D72AB">
      <w:pPr>
        <w:spacing w:before="240"/>
        <w:jc w:val="both"/>
        <w:rPr>
          <w:rFonts w:ascii="Century" w:hAnsi="Century"/>
        </w:rPr>
      </w:pPr>
      <w:r w:rsidRPr="000D72AB">
        <w:rPr>
          <w:rFonts w:ascii="Century" w:hAnsi="Century"/>
        </w:rPr>
        <w:t xml:space="preserve">1. </w:t>
      </w:r>
      <w:proofErr w:type="spellStart"/>
      <w:r w:rsidRPr="000D72AB">
        <w:rPr>
          <w:rFonts w:ascii="Century" w:hAnsi="Century"/>
        </w:rPr>
        <w:t>Надати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дозвіл</w:t>
      </w:r>
      <w:proofErr w:type="spellEnd"/>
      <w:r w:rsidRPr="000D72AB">
        <w:rPr>
          <w:rFonts w:ascii="Century" w:hAnsi="Century"/>
          <w:lang w:val="en-US"/>
        </w:rPr>
        <w:t xml:space="preserve"> </w:t>
      </w:r>
      <w:proofErr w:type="spellStart"/>
      <w:r w:rsidR="000D72AB" w:rsidRPr="000D72AB">
        <w:rPr>
          <w:rFonts w:ascii="Century" w:hAnsi="Century"/>
        </w:rPr>
        <w:t>Службі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відновлення</w:t>
      </w:r>
      <w:proofErr w:type="spellEnd"/>
      <w:r w:rsidR="000D72AB" w:rsidRPr="000D72AB">
        <w:rPr>
          <w:rFonts w:ascii="Century" w:hAnsi="Century"/>
        </w:rPr>
        <w:t xml:space="preserve"> та </w:t>
      </w:r>
      <w:proofErr w:type="spellStart"/>
      <w:r w:rsidR="000D72AB" w:rsidRPr="000D72AB">
        <w:rPr>
          <w:rFonts w:ascii="Century" w:hAnsi="Century"/>
        </w:rPr>
        <w:t>розвитку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інфраструктури</w:t>
      </w:r>
      <w:proofErr w:type="spellEnd"/>
      <w:r w:rsidR="000D72AB" w:rsidRPr="000D72AB">
        <w:rPr>
          <w:rFonts w:ascii="Century" w:hAnsi="Century"/>
        </w:rPr>
        <w:t xml:space="preserve"> у </w:t>
      </w:r>
      <w:proofErr w:type="spellStart"/>
      <w:r w:rsidR="000D72AB" w:rsidRPr="000D72AB">
        <w:rPr>
          <w:rFonts w:ascii="Century" w:hAnsi="Century"/>
        </w:rPr>
        <w:t>Львівській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області</w:t>
      </w:r>
      <w:proofErr w:type="spellEnd"/>
      <w:r w:rsidR="000D72AB" w:rsidRPr="000D72AB">
        <w:rPr>
          <w:rFonts w:ascii="Century" w:hAnsi="Century"/>
        </w:rPr>
        <w:t xml:space="preserve"> </w:t>
      </w:r>
      <w:r w:rsidRPr="000D72AB">
        <w:rPr>
          <w:rFonts w:ascii="Century" w:hAnsi="Century"/>
        </w:rPr>
        <w:t xml:space="preserve">на </w:t>
      </w:r>
      <w:proofErr w:type="spellStart"/>
      <w:r w:rsidRPr="000D72AB">
        <w:rPr>
          <w:rFonts w:ascii="Century" w:hAnsi="Century"/>
        </w:rPr>
        <w:t>розроблення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технічної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документації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із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землеустрою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щодо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поділу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земельної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ділянки</w:t>
      </w:r>
      <w:proofErr w:type="spellEnd"/>
      <w:r w:rsidR="00571DD6" w:rsidRPr="000D72AB">
        <w:rPr>
          <w:rFonts w:ascii="Century" w:hAnsi="Century"/>
          <w:lang w:val="uk-UA"/>
        </w:rPr>
        <w:t xml:space="preserve"> комунальної власності</w:t>
      </w:r>
      <w:r w:rsidRPr="000D72AB">
        <w:rPr>
          <w:rFonts w:ascii="Century" w:hAnsi="Century"/>
        </w:rPr>
        <w:t xml:space="preserve"> </w:t>
      </w:r>
      <w:r w:rsidR="000D72AB" w:rsidRPr="000D72AB">
        <w:rPr>
          <w:rFonts w:ascii="Century" w:hAnsi="Century"/>
          <w:lang w:val="uk-UA"/>
        </w:rPr>
        <w:t xml:space="preserve">сільськогосподарського призначення, </w:t>
      </w:r>
      <w:proofErr w:type="spellStart"/>
      <w:r w:rsidRPr="000D72AB">
        <w:rPr>
          <w:rFonts w:ascii="Century" w:hAnsi="Century"/>
        </w:rPr>
        <w:t>кадастровий</w:t>
      </w:r>
      <w:proofErr w:type="spellEnd"/>
      <w:r w:rsidRPr="000D72AB">
        <w:rPr>
          <w:rFonts w:ascii="Century" w:hAnsi="Century"/>
        </w:rPr>
        <w:t xml:space="preserve"> номер </w:t>
      </w:r>
      <w:r w:rsidR="000D72AB" w:rsidRPr="000D72AB">
        <w:rPr>
          <w:rFonts w:ascii="Century" w:hAnsi="Century"/>
        </w:rPr>
        <w:t xml:space="preserve">4620981000:03:000:0011 </w:t>
      </w:r>
      <w:r w:rsidR="000B3E97" w:rsidRPr="000D72AB">
        <w:rPr>
          <w:rFonts w:ascii="Century" w:hAnsi="Century"/>
          <w:lang w:val="uk-UA"/>
        </w:rPr>
        <w:t xml:space="preserve">площею </w:t>
      </w:r>
      <w:r w:rsidR="000D72AB" w:rsidRPr="000D72AB">
        <w:rPr>
          <w:rFonts w:ascii="Century" w:hAnsi="Century"/>
        </w:rPr>
        <w:t xml:space="preserve">5,9255 </w:t>
      </w:r>
      <w:r w:rsidR="000B3E97" w:rsidRPr="000D72AB">
        <w:rPr>
          <w:rFonts w:ascii="Century" w:hAnsi="Century"/>
          <w:lang w:val="uk-UA"/>
        </w:rPr>
        <w:t xml:space="preserve">га </w:t>
      </w:r>
      <w:r w:rsidR="000D72AB" w:rsidRPr="000D72AB">
        <w:rPr>
          <w:rFonts w:ascii="Century" w:hAnsi="Century"/>
          <w:lang w:val="uk-UA"/>
        </w:rPr>
        <w:t>(КВЦПЗ – 16.</w:t>
      </w:r>
      <w:proofErr w:type="gramStart"/>
      <w:r w:rsidR="000D72AB" w:rsidRPr="000D72AB">
        <w:rPr>
          <w:rFonts w:ascii="Century" w:hAnsi="Century"/>
          <w:lang w:val="uk-UA"/>
        </w:rPr>
        <w:t>00.-</w:t>
      </w:r>
      <w:proofErr w:type="gramEnd"/>
      <w:r w:rsidR="000D72AB" w:rsidRPr="000D72AB">
        <w:rPr>
          <w:rFonts w:ascii="Century" w:hAnsi="Century"/>
          <w:lang w:val="uk-UA"/>
        </w:rPr>
        <w:t xml:space="preserve"> землі запасу) </w:t>
      </w:r>
      <w:r w:rsidR="000D72AB" w:rsidRPr="000D72AB">
        <w:rPr>
          <w:rFonts w:ascii="Century" w:hAnsi="Century"/>
        </w:rPr>
        <w:t xml:space="preserve">на </w:t>
      </w:r>
      <w:proofErr w:type="spellStart"/>
      <w:r w:rsidR="000D72AB" w:rsidRPr="000D72AB">
        <w:rPr>
          <w:rFonts w:ascii="Century" w:hAnsi="Century"/>
        </w:rPr>
        <w:t>території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Городоцької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міської</w:t>
      </w:r>
      <w:proofErr w:type="spellEnd"/>
      <w:r w:rsidR="000D72AB" w:rsidRPr="000D72AB">
        <w:rPr>
          <w:rFonts w:ascii="Century" w:hAnsi="Century"/>
        </w:rPr>
        <w:t xml:space="preserve"> ради  </w:t>
      </w:r>
      <w:proofErr w:type="spellStart"/>
      <w:r w:rsidR="000D72AB" w:rsidRPr="000D72AB">
        <w:rPr>
          <w:rFonts w:ascii="Century" w:hAnsi="Century"/>
        </w:rPr>
        <w:t>Львівського</w:t>
      </w:r>
      <w:proofErr w:type="spellEnd"/>
      <w:r w:rsidR="000D72AB" w:rsidRPr="000D72AB">
        <w:rPr>
          <w:rFonts w:ascii="Century" w:hAnsi="Century"/>
        </w:rPr>
        <w:t xml:space="preserve"> району </w:t>
      </w:r>
      <w:proofErr w:type="spellStart"/>
      <w:r w:rsidR="000D72AB" w:rsidRPr="000D72AB">
        <w:rPr>
          <w:rFonts w:ascii="Century" w:hAnsi="Century"/>
        </w:rPr>
        <w:t>Львівської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області</w:t>
      </w:r>
      <w:proofErr w:type="spellEnd"/>
      <w:r w:rsidR="000D72AB" w:rsidRPr="000D72AB">
        <w:rPr>
          <w:rFonts w:ascii="Century" w:hAnsi="Century"/>
        </w:rPr>
        <w:t xml:space="preserve">. </w:t>
      </w:r>
    </w:p>
    <w:p w:rsidR="009604D7" w:rsidRPr="000D72AB" w:rsidRDefault="009604D7" w:rsidP="001344D8">
      <w:pPr>
        <w:jc w:val="both"/>
        <w:rPr>
          <w:rFonts w:ascii="Century" w:hAnsi="Century"/>
          <w:lang w:val="uk-UA"/>
        </w:rPr>
      </w:pPr>
      <w:r w:rsidRPr="000D72AB">
        <w:rPr>
          <w:rFonts w:ascii="Century" w:hAnsi="Century"/>
          <w:lang w:val="uk-UA"/>
        </w:rPr>
        <w:t xml:space="preserve">2. </w:t>
      </w:r>
      <w:proofErr w:type="spellStart"/>
      <w:r w:rsidR="000D72AB" w:rsidRPr="000D72AB">
        <w:rPr>
          <w:rFonts w:ascii="Century" w:hAnsi="Century"/>
        </w:rPr>
        <w:t>Службі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відновлення</w:t>
      </w:r>
      <w:proofErr w:type="spellEnd"/>
      <w:r w:rsidR="000D72AB" w:rsidRPr="000D72AB">
        <w:rPr>
          <w:rFonts w:ascii="Century" w:hAnsi="Century"/>
        </w:rPr>
        <w:t xml:space="preserve"> та </w:t>
      </w:r>
      <w:proofErr w:type="spellStart"/>
      <w:r w:rsidR="000D72AB" w:rsidRPr="000D72AB">
        <w:rPr>
          <w:rFonts w:ascii="Century" w:hAnsi="Century"/>
        </w:rPr>
        <w:t>розвитку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інфраструктури</w:t>
      </w:r>
      <w:proofErr w:type="spellEnd"/>
      <w:r w:rsidR="000D72AB" w:rsidRPr="000D72AB">
        <w:rPr>
          <w:rFonts w:ascii="Century" w:hAnsi="Century"/>
        </w:rPr>
        <w:t xml:space="preserve"> у </w:t>
      </w:r>
      <w:proofErr w:type="spellStart"/>
      <w:r w:rsidR="000D72AB" w:rsidRPr="000D72AB">
        <w:rPr>
          <w:rFonts w:ascii="Century" w:hAnsi="Century"/>
        </w:rPr>
        <w:t>Львівській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області</w:t>
      </w:r>
      <w:proofErr w:type="spellEnd"/>
      <w:r w:rsidRPr="000D72AB">
        <w:rPr>
          <w:rFonts w:ascii="Century" w:hAnsi="Century"/>
          <w:lang w:val="uk-UA"/>
        </w:rPr>
        <w:t xml:space="preserve">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0D72AB">
        <w:rPr>
          <w:rFonts w:ascii="Century" w:hAnsi="Century"/>
        </w:rPr>
        <w:t>технічної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документації</w:t>
      </w:r>
      <w:proofErr w:type="spellEnd"/>
      <w:r w:rsidRPr="000D72AB">
        <w:rPr>
          <w:rFonts w:ascii="Century" w:hAnsi="Century"/>
          <w:lang w:val="uk-UA"/>
        </w:rPr>
        <w:t>.</w:t>
      </w:r>
    </w:p>
    <w:p w:rsidR="009604D7" w:rsidRPr="000D72AB" w:rsidRDefault="000D72AB" w:rsidP="001344D8">
      <w:pPr>
        <w:jc w:val="both"/>
        <w:rPr>
          <w:rFonts w:ascii="Century" w:hAnsi="Century"/>
          <w:lang w:val="uk-UA"/>
        </w:rPr>
      </w:pPr>
      <w:r w:rsidRPr="000D72AB">
        <w:rPr>
          <w:rFonts w:ascii="Century" w:hAnsi="Century"/>
          <w:lang w:val="uk-UA"/>
        </w:rPr>
        <w:t>3</w:t>
      </w:r>
      <w:r w:rsidR="009604D7" w:rsidRPr="000D72AB">
        <w:rPr>
          <w:rFonts w:ascii="Century" w:hAnsi="Century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0D72AB" w:rsidRDefault="000D72AB" w:rsidP="001344D8">
      <w:pPr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>4</w:t>
      </w:r>
      <w:r w:rsidR="009604D7" w:rsidRPr="000D72AB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депутатську комісію міської </w:t>
      </w:r>
      <w:bookmarkStart w:id="0" w:name="_GoBack"/>
      <w:bookmarkEnd w:id="0"/>
      <w:r w:rsidR="009604D7" w:rsidRPr="000D72AB">
        <w:rPr>
          <w:rFonts w:ascii="Century" w:hAnsi="Century"/>
          <w:lang w:val="uk-UA"/>
        </w:rPr>
        <w:t>ради з питань земельних ресурсів, АПК, містобудування, охорони довкілля (Кульчицький Н.Б.).</w:t>
      </w:r>
      <w:r w:rsidR="009604D7" w:rsidRPr="000D72AB">
        <w:rPr>
          <w:rFonts w:ascii="Century" w:hAnsi="Century"/>
        </w:rPr>
        <w:t xml:space="preserve"> </w:t>
      </w:r>
    </w:p>
    <w:p w:rsidR="001344D8" w:rsidRPr="000D72AB" w:rsidRDefault="001344D8" w:rsidP="001344D8">
      <w:pPr>
        <w:jc w:val="both"/>
        <w:rPr>
          <w:rFonts w:ascii="Century" w:hAnsi="Century"/>
        </w:rPr>
      </w:pPr>
    </w:p>
    <w:p w:rsidR="009604D7" w:rsidRPr="001344D8" w:rsidRDefault="009604D7" w:rsidP="001344D8">
      <w:pPr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</w:rPr>
        <w:t xml:space="preserve"> </w:t>
      </w:r>
    </w:p>
    <w:p w:rsidR="00C32D83" w:rsidRPr="00B8628B" w:rsidRDefault="009604D7" w:rsidP="001344D8">
      <w:pPr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B3E97"/>
    <w:rsid w:val="000D72AB"/>
    <w:rsid w:val="001344D8"/>
    <w:rsid w:val="001745A6"/>
    <w:rsid w:val="00380FC5"/>
    <w:rsid w:val="003B5C11"/>
    <w:rsid w:val="003F0894"/>
    <w:rsid w:val="004015CD"/>
    <w:rsid w:val="00571DD6"/>
    <w:rsid w:val="005E68C8"/>
    <w:rsid w:val="00667C8E"/>
    <w:rsid w:val="007220F1"/>
    <w:rsid w:val="007B185E"/>
    <w:rsid w:val="008C2886"/>
    <w:rsid w:val="009604D7"/>
    <w:rsid w:val="00982179"/>
    <w:rsid w:val="00AB4010"/>
    <w:rsid w:val="00B8628B"/>
    <w:rsid w:val="00BB5C3E"/>
    <w:rsid w:val="00C32D83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027F9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1658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22</cp:revision>
  <dcterms:created xsi:type="dcterms:W3CDTF">2023-02-21T12:38:00Z</dcterms:created>
  <dcterms:modified xsi:type="dcterms:W3CDTF">2024-01-29T07:16:00Z</dcterms:modified>
</cp:coreProperties>
</file>